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267" w:rsidRPr="00156D2C" w:rsidRDefault="00156D2C" w:rsidP="00BE3267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Пояснительная записка</w:t>
      </w:r>
    </w:p>
    <w:p w:rsidR="00CA78D8" w:rsidRDefault="00CA78D8" w:rsidP="00BE3267">
      <w:pPr>
        <w:pStyle w:val="a3"/>
        <w:spacing w:before="0" w:beforeAutospacing="0" w:after="0"/>
        <w:jc w:val="center"/>
        <w:rPr>
          <w:sz w:val="28"/>
          <w:szCs w:val="28"/>
        </w:rPr>
      </w:pPr>
      <w:proofErr w:type="gramStart"/>
      <w:r w:rsidRPr="00547A75">
        <w:rPr>
          <w:b/>
          <w:bCs/>
          <w:sz w:val="28"/>
          <w:szCs w:val="28"/>
        </w:rPr>
        <w:t>к</w:t>
      </w:r>
      <w:proofErr w:type="gramEnd"/>
      <w:r w:rsidRPr="00547A75">
        <w:rPr>
          <w:b/>
          <w:bCs/>
          <w:sz w:val="28"/>
          <w:szCs w:val="28"/>
        </w:rPr>
        <w:t xml:space="preserve"> </w:t>
      </w:r>
      <w:r w:rsidR="00156D2C">
        <w:rPr>
          <w:b/>
          <w:bCs/>
          <w:sz w:val="28"/>
          <w:szCs w:val="28"/>
        </w:rPr>
        <w:t>проекту приказа</w:t>
      </w:r>
      <w:r w:rsidRPr="00547A75">
        <w:rPr>
          <w:b/>
          <w:bCs/>
          <w:sz w:val="28"/>
          <w:szCs w:val="28"/>
        </w:rPr>
        <w:t xml:space="preserve"> ФАС России о внесении изменений и дополнений в приказы ФСТ России от 18.12.2012 № 398-т/3, от 18.12.2012 № 397-т/2</w:t>
      </w:r>
      <w:r w:rsidR="00070175">
        <w:rPr>
          <w:b/>
          <w:bCs/>
          <w:sz w:val="28"/>
          <w:szCs w:val="28"/>
        </w:rPr>
        <w:t xml:space="preserve">, </w:t>
      </w:r>
      <w:r w:rsidRPr="00547A75">
        <w:rPr>
          <w:b/>
          <w:bCs/>
          <w:sz w:val="28"/>
          <w:szCs w:val="28"/>
        </w:rPr>
        <w:t xml:space="preserve"> </w:t>
      </w:r>
      <w:r w:rsidR="00070175" w:rsidRPr="00070175">
        <w:rPr>
          <w:b/>
          <w:bCs/>
          <w:sz w:val="28"/>
          <w:szCs w:val="28"/>
        </w:rPr>
        <w:t>21.12.2012 № 423-т/3</w:t>
      </w:r>
    </w:p>
    <w:p w:rsidR="00CA78D8" w:rsidRDefault="00CA78D8" w:rsidP="00BE3267">
      <w:pPr>
        <w:pStyle w:val="ConsPlusNormal"/>
        <w:ind w:firstLine="708"/>
        <w:contextualSpacing/>
        <w:jc w:val="both"/>
        <w:rPr>
          <w:sz w:val="28"/>
          <w:szCs w:val="28"/>
        </w:rPr>
      </w:pPr>
    </w:p>
    <w:p w:rsidR="00CA78D8" w:rsidRPr="00547A75" w:rsidRDefault="00CA78D8" w:rsidP="00BE3267">
      <w:pPr>
        <w:pStyle w:val="ConsPlusNormal"/>
        <w:ind w:firstLine="708"/>
        <w:contextualSpacing/>
        <w:jc w:val="both"/>
        <w:rPr>
          <w:color w:val="000000"/>
          <w:sz w:val="28"/>
          <w:szCs w:val="28"/>
        </w:rPr>
      </w:pPr>
      <w:r w:rsidRPr="002B3441">
        <w:rPr>
          <w:sz w:val="28"/>
          <w:szCs w:val="28"/>
        </w:rPr>
        <w:t>Согласно пунктам 9,</w:t>
      </w:r>
      <w:r>
        <w:rPr>
          <w:sz w:val="28"/>
          <w:szCs w:val="28"/>
        </w:rPr>
        <w:t xml:space="preserve"> </w:t>
      </w:r>
      <w:r w:rsidRPr="002B3441">
        <w:rPr>
          <w:sz w:val="28"/>
          <w:szCs w:val="28"/>
        </w:rPr>
        <w:t>10 Порядка регулирования доступа к услугам железнодорожного транспорта, включая основы тарифной политики (приложение № 2 к Приложению № 24 Договора о Евразийском экономическом союзе) организации железнодорожного транспорта имеют право устанавливать (изменять) тарифы на услуги железнодорожного транспорта по перевозке грузов в рамках предельных уровней (ценовых пределов) в соответствии с методологией (методиками, порядком, правилами, инструкциями или иными нормативными актами), утверждаемой (определяемой) уполномоченными органами государств-членов в соответствии с законодательством государств-членов.</w:t>
      </w:r>
    </w:p>
    <w:p w:rsidR="00CA78D8" w:rsidRPr="006845FA" w:rsidRDefault="00CA78D8" w:rsidP="00CA78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45FA">
        <w:rPr>
          <w:rFonts w:ascii="Times New Roman" w:hAnsi="Times New Roman"/>
          <w:sz w:val="28"/>
          <w:szCs w:val="28"/>
        </w:rPr>
        <w:t xml:space="preserve">Основные документы, регулирующие гибкие тарифные решения в рамках ценовых пределов: </w:t>
      </w:r>
    </w:p>
    <w:p w:rsidR="00CA78D8" w:rsidRPr="006845FA" w:rsidRDefault="00CA78D8" w:rsidP="00CA78D8">
      <w:pPr>
        <w:pStyle w:val="a4"/>
        <w:tabs>
          <w:tab w:val="left" w:pos="25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6845FA">
        <w:rPr>
          <w:rFonts w:ascii="Times New Roman" w:hAnsi="Times New Roman"/>
          <w:sz w:val="28"/>
          <w:szCs w:val="28"/>
        </w:rPr>
        <w:t xml:space="preserve">Приказ ФСТ России от </w:t>
      </w:r>
      <w:r>
        <w:rPr>
          <w:rFonts w:ascii="Times New Roman" w:hAnsi="Times New Roman"/>
          <w:sz w:val="28"/>
          <w:szCs w:val="28"/>
        </w:rPr>
        <w:t>1</w:t>
      </w:r>
      <w:r w:rsidRPr="006845FA">
        <w:rPr>
          <w:rFonts w:ascii="Times New Roman" w:hAnsi="Times New Roman"/>
          <w:sz w:val="28"/>
          <w:szCs w:val="28"/>
        </w:rPr>
        <w:t>8.12.2012 № 397 т/2 «Об утверждении методики определения ценовых пределов (максимального и минимального уровней) тарифов на услуги железнодорожного транспорта по перевозке грузов организациями железнодорожного транспорта»</w:t>
      </w:r>
      <w:r>
        <w:rPr>
          <w:rFonts w:ascii="Times New Roman" w:hAnsi="Times New Roman"/>
          <w:sz w:val="28"/>
          <w:szCs w:val="28"/>
        </w:rPr>
        <w:t xml:space="preserve"> (зарегистрирован Минюстом России 29.12.2012 № 26460) (далее Приказ </w:t>
      </w:r>
      <w:r w:rsidRPr="006845F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6845FA">
        <w:rPr>
          <w:rFonts w:ascii="Times New Roman" w:hAnsi="Times New Roman"/>
          <w:sz w:val="28"/>
          <w:szCs w:val="28"/>
        </w:rPr>
        <w:t>397</w:t>
      </w:r>
      <w:r>
        <w:rPr>
          <w:rFonts w:ascii="Times New Roman" w:hAnsi="Times New Roman"/>
          <w:sz w:val="28"/>
          <w:szCs w:val="28"/>
        </w:rPr>
        <w:t>)</w:t>
      </w:r>
      <w:r w:rsidRPr="006845FA">
        <w:rPr>
          <w:rFonts w:ascii="Times New Roman" w:hAnsi="Times New Roman"/>
          <w:sz w:val="28"/>
          <w:szCs w:val="28"/>
        </w:rPr>
        <w:t>;</w:t>
      </w:r>
    </w:p>
    <w:p w:rsidR="00CA78D8" w:rsidRPr="006845FA" w:rsidRDefault="00CA78D8" w:rsidP="00CA78D8">
      <w:pPr>
        <w:pStyle w:val="a4"/>
        <w:tabs>
          <w:tab w:val="left" w:pos="258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Приказ ФСТ России 18.12.2012</w:t>
      </w:r>
      <w:r w:rsidRPr="006845FA">
        <w:rPr>
          <w:rFonts w:ascii="Times New Roman" w:hAnsi="Times New Roman"/>
          <w:sz w:val="28"/>
          <w:szCs w:val="28"/>
        </w:rPr>
        <w:t xml:space="preserve"> № 398-т/3 «Об утверждении правил и условий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уровней)»</w:t>
      </w:r>
      <w:r>
        <w:rPr>
          <w:rFonts w:ascii="Times New Roman" w:hAnsi="Times New Roman"/>
          <w:sz w:val="28"/>
          <w:szCs w:val="28"/>
        </w:rPr>
        <w:t xml:space="preserve"> (зарегистрирован Минюстом России 29.12.2012 № 26458) (далее Приказ </w:t>
      </w:r>
      <w:r w:rsidRPr="006845F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398)</w:t>
      </w:r>
      <w:r w:rsidRPr="006845FA">
        <w:rPr>
          <w:rFonts w:ascii="Times New Roman" w:hAnsi="Times New Roman"/>
          <w:sz w:val="28"/>
          <w:szCs w:val="28"/>
        </w:rPr>
        <w:t>;</w:t>
      </w:r>
    </w:p>
    <w:p w:rsidR="00CA78D8" w:rsidRDefault="00CA78D8" w:rsidP="00CA78D8">
      <w:pPr>
        <w:pStyle w:val="a4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Приказ ФСТ России 21.12.2012</w:t>
      </w:r>
      <w:r w:rsidRPr="006845FA">
        <w:rPr>
          <w:rFonts w:ascii="Times New Roman" w:hAnsi="Times New Roman"/>
          <w:sz w:val="28"/>
          <w:szCs w:val="28"/>
        </w:rPr>
        <w:t xml:space="preserve"> № 423-т/3 «Об установлении ценовых </w:t>
      </w:r>
      <w:proofErr w:type="gramStart"/>
      <w:r w:rsidRPr="006845FA">
        <w:rPr>
          <w:rFonts w:ascii="Times New Roman" w:hAnsi="Times New Roman"/>
          <w:sz w:val="28"/>
          <w:szCs w:val="28"/>
        </w:rPr>
        <w:t>пределов  (</w:t>
      </w:r>
      <w:proofErr w:type="gramEnd"/>
      <w:r w:rsidRPr="006845FA">
        <w:rPr>
          <w:rFonts w:ascii="Times New Roman" w:hAnsi="Times New Roman"/>
          <w:sz w:val="28"/>
          <w:szCs w:val="28"/>
        </w:rPr>
        <w:t>максимального и минимального уровней) тарифов на услуги железнодорожного транспорта по перевозке грузов организациями железнодорожного транспорта для среднесетевых условий»</w:t>
      </w:r>
      <w:r>
        <w:rPr>
          <w:rFonts w:ascii="Times New Roman" w:hAnsi="Times New Roman"/>
          <w:sz w:val="28"/>
          <w:szCs w:val="28"/>
        </w:rPr>
        <w:t xml:space="preserve"> (зарегистрирован Минюстом России 29.12.2012 № 26457) (далее Приказ </w:t>
      </w:r>
      <w:r w:rsidRPr="006845F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423).</w:t>
      </w:r>
    </w:p>
    <w:p w:rsidR="00243AA1" w:rsidRPr="00D5759D" w:rsidRDefault="00CA78D8" w:rsidP="00243AA1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пункту 7 протокола совещания у Председателя Правительства Российской Федерации Д.А. Медведева от 02.12.2016</w:t>
      </w:r>
      <w:r w:rsidR="0007017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№ ДМ-П9-71пр срок действия повышающего коэффициента </w:t>
      </w:r>
      <w:r w:rsidR="00070175">
        <w:rPr>
          <w:sz w:val="28"/>
          <w:szCs w:val="28"/>
        </w:rPr>
        <w:t>по пункту 15.4 продлевается на 2017-2019 годы, предельный максимальный уровень тарифов на перевозки грузов по пункту 15 составляет 1,1.</w:t>
      </w:r>
      <w:r>
        <w:rPr>
          <w:sz w:val="28"/>
          <w:szCs w:val="28"/>
        </w:rPr>
        <w:t xml:space="preserve"> </w:t>
      </w:r>
    </w:p>
    <w:p w:rsidR="00AD48CB" w:rsidRDefault="00AD48CB" w:rsidP="00CA78D8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Учитывая изложенное, ФАС России подготовлен соответствующий проект приказа.</w:t>
      </w:r>
    </w:p>
    <w:p w:rsidR="00CA78D8" w:rsidRPr="00180A73" w:rsidRDefault="00CA78D8" w:rsidP="00CA78D8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80A73">
        <w:rPr>
          <w:rFonts w:ascii="Times New Roman" w:eastAsia="Times New Roman" w:hAnsi="Times New Roman"/>
          <w:sz w:val="28"/>
          <w:szCs w:val="28"/>
        </w:rPr>
        <w:t>Приказ ФАС России не требует согласования с другими федеральными органами исполнительной власти.</w:t>
      </w:r>
    </w:p>
    <w:p w:rsidR="00CA78D8" w:rsidRDefault="00CA78D8" w:rsidP="00CA78D8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180A73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Основания для проведения предварительного обсуждения на заседании общественного совета при ФАС России отсутствуют.</w:t>
      </w:r>
    </w:p>
    <w:p w:rsidR="00CA78D8" w:rsidRPr="00180A73" w:rsidRDefault="00CA78D8" w:rsidP="00CA78D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</w:p>
    <w:sectPr w:rsidR="00CA78D8" w:rsidRPr="00180A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F92" w:rsidRDefault="00D36F92">
      <w:r>
        <w:separator/>
      </w:r>
    </w:p>
  </w:endnote>
  <w:endnote w:type="continuationSeparator" w:id="0">
    <w:p w:rsidR="00D36F92" w:rsidRDefault="00D3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1C" w:rsidRDefault="000A691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1C" w:rsidRDefault="000A691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1C" w:rsidRDefault="000A69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F92" w:rsidRDefault="00D36F92">
      <w:r>
        <w:separator/>
      </w:r>
    </w:p>
  </w:footnote>
  <w:footnote w:type="continuationSeparator" w:id="0">
    <w:p w:rsidR="00D36F92" w:rsidRDefault="00D36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1C" w:rsidRDefault="000A69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1C" w:rsidRDefault="000A691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1C" w:rsidRDefault="000A691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D8"/>
    <w:rsid w:val="00006469"/>
    <w:rsid w:val="00016ECF"/>
    <w:rsid w:val="0002417D"/>
    <w:rsid w:val="00035263"/>
    <w:rsid w:val="000579C4"/>
    <w:rsid w:val="00070175"/>
    <w:rsid w:val="00087B21"/>
    <w:rsid w:val="00087F48"/>
    <w:rsid w:val="00090CF6"/>
    <w:rsid w:val="00094AD7"/>
    <w:rsid w:val="000A61C9"/>
    <w:rsid w:val="000A691C"/>
    <w:rsid w:val="000B0D8F"/>
    <w:rsid w:val="000B1DED"/>
    <w:rsid w:val="000B4D32"/>
    <w:rsid w:val="00102013"/>
    <w:rsid w:val="00110738"/>
    <w:rsid w:val="001109CD"/>
    <w:rsid w:val="00127239"/>
    <w:rsid w:val="00135706"/>
    <w:rsid w:val="00144C74"/>
    <w:rsid w:val="001505A6"/>
    <w:rsid w:val="00156D2C"/>
    <w:rsid w:val="001636CB"/>
    <w:rsid w:val="00173544"/>
    <w:rsid w:val="0019672F"/>
    <w:rsid w:val="0019684B"/>
    <w:rsid w:val="001A6AB5"/>
    <w:rsid w:val="001A7A35"/>
    <w:rsid w:val="001B212D"/>
    <w:rsid w:val="001D2E75"/>
    <w:rsid w:val="001E16C7"/>
    <w:rsid w:val="00243AA1"/>
    <w:rsid w:val="002A1353"/>
    <w:rsid w:val="002A36BA"/>
    <w:rsid w:val="002A41A0"/>
    <w:rsid w:val="002A6E6A"/>
    <w:rsid w:val="002E3055"/>
    <w:rsid w:val="00315767"/>
    <w:rsid w:val="003361AC"/>
    <w:rsid w:val="00356E4F"/>
    <w:rsid w:val="00362EEB"/>
    <w:rsid w:val="0037064D"/>
    <w:rsid w:val="00387878"/>
    <w:rsid w:val="003A4A6B"/>
    <w:rsid w:val="003C6878"/>
    <w:rsid w:val="003D475A"/>
    <w:rsid w:val="003F42F2"/>
    <w:rsid w:val="00410991"/>
    <w:rsid w:val="00430E59"/>
    <w:rsid w:val="00444FD3"/>
    <w:rsid w:val="004735F8"/>
    <w:rsid w:val="004C4E19"/>
    <w:rsid w:val="004D0D0E"/>
    <w:rsid w:val="004D0EAF"/>
    <w:rsid w:val="004D5D6C"/>
    <w:rsid w:val="004E5919"/>
    <w:rsid w:val="0051676B"/>
    <w:rsid w:val="00536507"/>
    <w:rsid w:val="00546CAD"/>
    <w:rsid w:val="00553D5A"/>
    <w:rsid w:val="005A7BD7"/>
    <w:rsid w:val="005C1FAF"/>
    <w:rsid w:val="005D55AD"/>
    <w:rsid w:val="005E067A"/>
    <w:rsid w:val="005E1951"/>
    <w:rsid w:val="005F7707"/>
    <w:rsid w:val="005F7A38"/>
    <w:rsid w:val="00634D0D"/>
    <w:rsid w:val="006929DA"/>
    <w:rsid w:val="006C214B"/>
    <w:rsid w:val="006C5D37"/>
    <w:rsid w:val="006E73A8"/>
    <w:rsid w:val="006F0C09"/>
    <w:rsid w:val="007044A1"/>
    <w:rsid w:val="00704B57"/>
    <w:rsid w:val="00723D7C"/>
    <w:rsid w:val="00732363"/>
    <w:rsid w:val="00755630"/>
    <w:rsid w:val="00764E53"/>
    <w:rsid w:val="00782C15"/>
    <w:rsid w:val="007C7C60"/>
    <w:rsid w:val="007E62F7"/>
    <w:rsid w:val="00830A1F"/>
    <w:rsid w:val="008419C3"/>
    <w:rsid w:val="00860321"/>
    <w:rsid w:val="00897C77"/>
    <w:rsid w:val="008A277D"/>
    <w:rsid w:val="008E712A"/>
    <w:rsid w:val="00902E8D"/>
    <w:rsid w:val="00915576"/>
    <w:rsid w:val="00917F74"/>
    <w:rsid w:val="00932887"/>
    <w:rsid w:val="009357BA"/>
    <w:rsid w:val="00940E5E"/>
    <w:rsid w:val="00951904"/>
    <w:rsid w:val="00964E4B"/>
    <w:rsid w:val="00985478"/>
    <w:rsid w:val="009D47F1"/>
    <w:rsid w:val="00A172BC"/>
    <w:rsid w:val="00A32D85"/>
    <w:rsid w:val="00A45498"/>
    <w:rsid w:val="00A73713"/>
    <w:rsid w:val="00A77769"/>
    <w:rsid w:val="00AD48CB"/>
    <w:rsid w:val="00AE26CA"/>
    <w:rsid w:val="00B04682"/>
    <w:rsid w:val="00B20C8D"/>
    <w:rsid w:val="00B876A4"/>
    <w:rsid w:val="00B907E2"/>
    <w:rsid w:val="00B943B3"/>
    <w:rsid w:val="00BA5704"/>
    <w:rsid w:val="00BA6D71"/>
    <w:rsid w:val="00BE3267"/>
    <w:rsid w:val="00BF1B9D"/>
    <w:rsid w:val="00C0214F"/>
    <w:rsid w:val="00C27758"/>
    <w:rsid w:val="00CA78D8"/>
    <w:rsid w:val="00CF25F8"/>
    <w:rsid w:val="00D01E63"/>
    <w:rsid w:val="00D04919"/>
    <w:rsid w:val="00D17C21"/>
    <w:rsid w:val="00D21615"/>
    <w:rsid w:val="00D2568E"/>
    <w:rsid w:val="00D3482A"/>
    <w:rsid w:val="00D36F92"/>
    <w:rsid w:val="00D47AC4"/>
    <w:rsid w:val="00D53F79"/>
    <w:rsid w:val="00D94C34"/>
    <w:rsid w:val="00DD1B82"/>
    <w:rsid w:val="00DD37DA"/>
    <w:rsid w:val="00E17C40"/>
    <w:rsid w:val="00E31165"/>
    <w:rsid w:val="00E40482"/>
    <w:rsid w:val="00E47E1B"/>
    <w:rsid w:val="00E75694"/>
    <w:rsid w:val="00E85DE4"/>
    <w:rsid w:val="00E87153"/>
    <w:rsid w:val="00E946F2"/>
    <w:rsid w:val="00EB5697"/>
    <w:rsid w:val="00EF0646"/>
    <w:rsid w:val="00EF292A"/>
    <w:rsid w:val="00F07271"/>
    <w:rsid w:val="00F200DE"/>
    <w:rsid w:val="00F6172C"/>
    <w:rsid w:val="00F74A2D"/>
    <w:rsid w:val="00FA4E2E"/>
    <w:rsid w:val="00FC3B1B"/>
    <w:rsid w:val="00FC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C6BFB-247B-4FA2-A662-5EA5553C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8D8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78D8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A78D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CA78D8"/>
    <w:pPr>
      <w:spacing w:after="200" w:line="276" w:lineRule="auto"/>
      <w:ind w:left="720"/>
      <w:contextualSpacing/>
    </w:pPr>
  </w:style>
  <w:style w:type="character" w:styleId="a5">
    <w:name w:val="Hyperlink"/>
    <w:uiPriority w:val="99"/>
    <w:unhideWhenUsed/>
    <w:rsid w:val="00CA78D8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A78D8"/>
    <w:pPr>
      <w:suppressAutoHyphens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7">
    <w:name w:val="Основной текст с отступом Знак"/>
    <w:link w:val="a6"/>
    <w:semiHidden/>
    <w:rsid w:val="00CA78D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CA78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A78D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A78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CA78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Яковенко Наталия Юрьевна</dc:creator>
  <cp:keywords/>
  <dc:description/>
  <cp:lastModifiedBy>Уваров Артемий Владимирович</cp:lastModifiedBy>
  <cp:revision>2</cp:revision>
  <cp:lastPrinted>2016-12-12T14:39:00Z</cp:lastPrinted>
  <dcterms:created xsi:type="dcterms:W3CDTF">2016-12-16T14:39:00Z</dcterms:created>
  <dcterms:modified xsi:type="dcterms:W3CDTF">2016-12-16T14:39:00Z</dcterms:modified>
</cp:coreProperties>
</file>